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03384" w14:textId="77777777" w:rsidR="009053A1" w:rsidRPr="00F414C1" w:rsidRDefault="009053A1" w:rsidP="009053A1">
      <w:pPr>
        <w:pStyle w:val="NormalWeb"/>
        <w:spacing w:before="0" w:beforeAutospacing="0" w:after="0" w:afterAutospacing="0"/>
        <w:jc w:val="center"/>
        <w:rPr>
          <w:rFonts w:ascii="Alegreya Sans" w:eastAsia="Alegreya Sans" w:hAnsi="Alegreya Sans" w:cs="Alegreya Sans"/>
          <w:b/>
          <w:bCs/>
          <w:color w:val="000000" w:themeColor="text1"/>
          <w:sz w:val="17"/>
          <w:szCs w:val="17"/>
        </w:rPr>
      </w:pPr>
      <w:r w:rsidRPr="00F414C1">
        <w:rPr>
          <w:rFonts w:ascii="Alegreya Sans" w:hAnsi="Alegreya Sans"/>
          <w:noProof/>
          <w:sz w:val="17"/>
          <w:szCs w:val="17"/>
        </w:rPr>
        <w:drawing>
          <wp:inline distT="0" distB="0" distL="0" distR="0" wp14:anchorId="18B3E809" wp14:editId="48D96FF2">
            <wp:extent cx="4031311" cy="61844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30330" cy="633630"/>
                    </a:xfrm>
                    <a:prstGeom prst="rect">
                      <a:avLst/>
                    </a:prstGeom>
                    <a:noFill/>
                    <a:ln>
                      <a:noFill/>
                    </a:ln>
                  </pic:spPr>
                </pic:pic>
              </a:graphicData>
            </a:graphic>
          </wp:inline>
        </w:drawing>
      </w:r>
    </w:p>
    <w:p w14:paraId="33053CB9" w14:textId="77777777" w:rsidR="009053A1" w:rsidRPr="007D36DE" w:rsidRDefault="009053A1" w:rsidP="009053A1">
      <w:pPr>
        <w:tabs>
          <w:tab w:val="left" w:pos="450"/>
        </w:tabs>
        <w:spacing w:after="0"/>
        <w:ind w:left="180"/>
        <w:rPr>
          <w:rFonts w:ascii="Alegreya Sans" w:hAnsi="Alegreya Sans"/>
          <w:b/>
          <w:bCs/>
          <w:sz w:val="14"/>
          <w:szCs w:val="14"/>
        </w:rPr>
      </w:pPr>
    </w:p>
    <w:p w14:paraId="6AF76304" w14:textId="4F4B20CD" w:rsidR="009053A1" w:rsidRPr="00B80CD2" w:rsidRDefault="009053A1" w:rsidP="009053A1">
      <w:pPr>
        <w:spacing w:after="0"/>
        <w:rPr>
          <w:rFonts w:ascii="Alegreya Sans" w:hAnsi="Alegreya Sans"/>
          <w:b/>
          <w:bCs/>
          <w:sz w:val="20"/>
          <w:szCs w:val="20"/>
        </w:rPr>
      </w:pPr>
      <w:r w:rsidRPr="00B80CD2">
        <w:rPr>
          <w:rFonts w:ascii="Alegreya Sans" w:hAnsi="Alegreya Sans"/>
          <w:b/>
          <w:bCs/>
          <w:sz w:val="20"/>
          <w:szCs w:val="20"/>
        </w:rPr>
        <w:t>Research and Evidence Analyst</w:t>
      </w:r>
      <w:r>
        <w:rPr>
          <w:rFonts w:ascii="Alegreya Sans" w:hAnsi="Alegreya Sans"/>
          <w:b/>
          <w:bCs/>
          <w:sz w:val="20"/>
          <w:szCs w:val="20"/>
        </w:rPr>
        <w:t>, Equity Science</w:t>
      </w:r>
    </w:p>
    <w:p w14:paraId="2F9E7A2E" w14:textId="77777777" w:rsidR="009053A1" w:rsidRPr="00DB37CC" w:rsidRDefault="009053A1" w:rsidP="009053A1">
      <w:pPr>
        <w:spacing w:after="0"/>
        <w:rPr>
          <w:rFonts w:ascii="Alegreya Sans" w:hAnsi="Alegreya Sans" w:cs="Times New Roman"/>
          <w:sz w:val="18"/>
          <w:szCs w:val="18"/>
        </w:rPr>
      </w:pPr>
      <w:r w:rsidRPr="00DB37CC">
        <w:rPr>
          <w:rFonts w:ascii="Alegreya Sans" w:hAnsi="Alegreya Sans" w:cs="Times New Roman"/>
          <w:sz w:val="18"/>
          <w:szCs w:val="18"/>
        </w:rPr>
        <w:t>Grant Funded</w:t>
      </w:r>
    </w:p>
    <w:p w14:paraId="6DC1F593" w14:textId="77777777" w:rsidR="009053A1" w:rsidRPr="00DB37CC" w:rsidRDefault="009053A1" w:rsidP="009053A1">
      <w:pPr>
        <w:autoSpaceDE w:val="0"/>
        <w:autoSpaceDN w:val="0"/>
        <w:adjustRightInd w:val="0"/>
        <w:spacing w:after="0" w:line="240" w:lineRule="auto"/>
        <w:rPr>
          <w:rFonts w:ascii="Alegreya Sans" w:hAnsi="Alegreya Sans" w:cs="Times New Roman"/>
          <w:b/>
          <w:bCs/>
          <w:sz w:val="18"/>
          <w:szCs w:val="18"/>
        </w:rPr>
      </w:pPr>
    </w:p>
    <w:p w14:paraId="5099BC17" w14:textId="2B813EDA" w:rsidR="009053A1" w:rsidRPr="00DB37CC" w:rsidRDefault="009053A1" w:rsidP="00281DCF">
      <w:pPr>
        <w:spacing w:after="0"/>
        <w:rPr>
          <w:rFonts w:ascii="Alegreya Sans" w:hAnsi="Alegreya Sans" w:cs="Arial"/>
          <w:sz w:val="18"/>
          <w:szCs w:val="18"/>
          <w:shd w:val="clear" w:color="auto" w:fill="FFFFFF"/>
        </w:rPr>
      </w:pPr>
      <w:r w:rsidRPr="00DB37CC">
        <w:rPr>
          <w:rFonts w:ascii="Alegreya Sans" w:hAnsi="Alegreya Sans" w:cs="Arial"/>
          <w:sz w:val="18"/>
          <w:szCs w:val="18"/>
          <w:shd w:val="clear" w:color="auto" w:fill="FFFFFF"/>
        </w:rPr>
        <w:t>The American Academy of Pediatrics (AAP), the nation’s leading advocacy organization for children’s healthcare, is seeking a</w:t>
      </w:r>
      <w:r w:rsidR="00B81F0D" w:rsidRPr="00DB37CC">
        <w:rPr>
          <w:rFonts w:ascii="Alegreya Sans" w:hAnsi="Alegreya Sans" w:cs="Arial"/>
          <w:sz w:val="18"/>
          <w:szCs w:val="18"/>
          <w:shd w:val="clear" w:color="auto" w:fill="FFFFFF"/>
        </w:rPr>
        <w:t xml:space="preserve">n </w:t>
      </w:r>
      <w:r w:rsidR="00BB2671" w:rsidRPr="00DB37CC">
        <w:rPr>
          <w:rFonts w:ascii="Alegreya Sans" w:hAnsi="Alegreya Sans" w:cs="Arial"/>
          <w:sz w:val="18"/>
          <w:szCs w:val="18"/>
          <w:shd w:val="clear" w:color="auto" w:fill="FFFFFF"/>
        </w:rPr>
        <w:t xml:space="preserve">analyst </w:t>
      </w:r>
      <w:r w:rsidR="00B81F0D" w:rsidRPr="00DB37CC">
        <w:rPr>
          <w:rFonts w:ascii="Alegreya Sans" w:hAnsi="Alegreya Sans" w:cs="Arial"/>
          <w:sz w:val="18"/>
          <w:szCs w:val="18"/>
          <w:shd w:val="clear" w:color="auto" w:fill="FFFFFF"/>
        </w:rPr>
        <w:t xml:space="preserve">experienced </w:t>
      </w:r>
      <w:r w:rsidR="00BB2671" w:rsidRPr="00DB37CC">
        <w:rPr>
          <w:rFonts w:ascii="Alegreya Sans" w:hAnsi="Alegreya Sans" w:cs="Arial"/>
          <w:sz w:val="18"/>
          <w:szCs w:val="18"/>
          <w:shd w:val="clear" w:color="auto" w:fill="FFFFFF"/>
        </w:rPr>
        <w:t xml:space="preserve">in </w:t>
      </w:r>
      <w:r w:rsidR="00532471" w:rsidRPr="00DB37CC">
        <w:rPr>
          <w:rFonts w:ascii="Alegreya Sans" w:hAnsi="Alegreya Sans" w:cs="Arial"/>
          <w:sz w:val="18"/>
          <w:szCs w:val="18"/>
          <w:shd w:val="clear" w:color="auto" w:fill="FFFFFF"/>
        </w:rPr>
        <w:t>he</w:t>
      </w:r>
      <w:r w:rsidR="004A71CB" w:rsidRPr="00DB37CC">
        <w:rPr>
          <w:rFonts w:ascii="Alegreya Sans" w:hAnsi="Alegreya Sans" w:cs="Arial"/>
          <w:sz w:val="18"/>
          <w:szCs w:val="18"/>
          <w:shd w:val="clear" w:color="auto" w:fill="FFFFFF"/>
        </w:rPr>
        <w:t>alth equity research</w:t>
      </w:r>
      <w:r w:rsidR="00BB2671" w:rsidRPr="00DB37CC">
        <w:rPr>
          <w:rFonts w:ascii="Alegreya Sans" w:hAnsi="Alegreya Sans" w:cs="Arial"/>
          <w:sz w:val="18"/>
          <w:szCs w:val="18"/>
          <w:shd w:val="clear" w:color="auto" w:fill="FFFFFF"/>
        </w:rPr>
        <w:t xml:space="preserve"> </w:t>
      </w:r>
      <w:r w:rsidR="001971CC">
        <w:rPr>
          <w:rFonts w:ascii="Alegreya Sans" w:hAnsi="Alegreya Sans" w:cs="Arial"/>
          <w:sz w:val="18"/>
          <w:szCs w:val="18"/>
          <w:shd w:val="clear" w:color="auto" w:fill="FFFFFF"/>
        </w:rPr>
        <w:t>and</w:t>
      </w:r>
      <w:r w:rsidR="00780735">
        <w:rPr>
          <w:rFonts w:ascii="Alegreya Sans" w:hAnsi="Alegreya Sans" w:cs="Arial"/>
          <w:sz w:val="18"/>
          <w:szCs w:val="18"/>
          <w:shd w:val="clear" w:color="auto" w:fill="FFFFFF"/>
        </w:rPr>
        <w:t xml:space="preserve"> </w:t>
      </w:r>
      <w:r w:rsidR="004A71CB" w:rsidRPr="00DB37CC">
        <w:rPr>
          <w:rFonts w:ascii="Alegreya Sans" w:hAnsi="Alegreya Sans" w:cs="Arial"/>
          <w:sz w:val="18"/>
          <w:szCs w:val="18"/>
          <w:shd w:val="clear" w:color="auto" w:fill="FFFFFF"/>
        </w:rPr>
        <w:t>knowledge of anti-racist frameworks in medical research</w:t>
      </w:r>
      <w:r w:rsidR="002B03CB" w:rsidRPr="00DB37CC">
        <w:rPr>
          <w:rFonts w:ascii="Alegreya Sans" w:hAnsi="Alegreya Sans" w:cs="Arial"/>
          <w:sz w:val="18"/>
          <w:szCs w:val="18"/>
          <w:shd w:val="clear" w:color="auto" w:fill="FFFFFF"/>
        </w:rPr>
        <w:t xml:space="preserve">. This position will </w:t>
      </w:r>
      <w:r w:rsidR="0075380C" w:rsidRPr="00DB37CC">
        <w:rPr>
          <w:rFonts w:ascii="Alegreya Sans" w:hAnsi="Alegreya Sans" w:cs="Arial"/>
          <w:sz w:val="18"/>
          <w:szCs w:val="18"/>
          <w:shd w:val="clear" w:color="auto" w:fill="FFFFFF"/>
        </w:rPr>
        <w:t>m</w:t>
      </w:r>
      <w:r w:rsidR="0075380C" w:rsidRPr="00DB37CC">
        <w:rPr>
          <w:rFonts w:ascii="Alegreya Sans" w:hAnsi="Alegreya Sans" w:cs="Arial"/>
          <w:sz w:val="18"/>
          <w:szCs w:val="18"/>
          <w:shd w:val="clear" w:color="auto" w:fill="FFFFFF"/>
        </w:rPr>
        <w:t>anage the analysis of race and health equity in clinical guidelines in close partnership with physician member leaders.</w:t>
      </w:r>
      <w:r w:rsidR="0075380C" w:rsidRPr="00DB37CC">
        <w:rPr>
          <w:rFonts w:ascii="Alegreya Sans" w:hAnsi="Alegreya Sans" w:cs="Arial"/>
          <w:sz w:val="18"/>
          <w:szCs w:val="18"/>
          <w:shd w:val="clear" w:color="auto" w:fill="FFFFFF"/>
        </w:rPr>
        <w:t xml:space="preserve"> </w:t>
      </w:r>
      <w:r w:rsidRPr="00DB37CC">
        <w:rPr>
          <w:rFonts w:ascii="Alegreya Sans" w:hAnsi="Alegreya Sans" w:cs="Arial"/>
          <w:sz w:val="18"/>
          <w:szCs w:val="18"/>
          <w:shd w:val="clear" w:color="auto" w:fill="FFFFFF"/>
        </w:rPr>
        <w:t xml:space="preserve">Reporting to the </w:t>
      </w:r>
      <w:r w:rsidR="00CE2130" w:rsidRPr="00DB37CC">
        <w:rPr>
          <w:rFonts w:ascii="Alegreya Sans" w:hAnsi="Alegreya Sans" w:cs="Arial"/>
          <w:sz w:val="18"/>
          <w:szCs w:val="18"/>
          <w:shd w:val="clear" w:color="auto" w:fill="FFFFFF"/>
        </w:rPr>
        <w:t>Senior Director</w:t>
      </w:r>
      <w:r w:rsidR="00CE2130" w:rsidRPr="00DB37CC">
        <w:rPr>
          <w:rFonts w:ascii="Alegreya Sans" w:hAnsi="Alegreya Sans" w:cs="Arial"/>
          <w:sz w:val="18"/>
          <w:szCs w:val="18"/>
          <w:shd w:val="clear" w:color="auto" w:fill="FFFFFF"/>
        </w:rPr>
        <w:t xml:space="preserve"> of</w:t>
      </w:r>
      <w:r w:rsidR="00CE2130" w:rsidRPr="00DB37CC">
        <w:rPr>
          <w:rFonts w:ascii="Alegreya Sans" w:hAnsi="Alegreya Sans" w:cs="Arial"/>
          <w:sz w:val="18"/>
          <w:szCs w:val="18"/>
          <w:shd w:val="clear" w:color="auto" w:fill="FFFFFF"/>
        </w:rPr>
        <w:t xml:space="preserve"> Equity Initiatives</w:t>
      </w:r>
      <w:r w:rsidRPr="00DB37CC">
        <w:rPr>
          <w:rFonts w:ascii="Alegreya Sans" w:hAnsi="Alegreya Sans" w:cs="Arial"/>
          <w:sz w:val="18"/>
          <w:szCs w:val="18"/>
          <w:shd w:val="clear" w:color="auto" w:fill="FFFFFF"/>
        </w:rPr>
        <w:t xml:space="preserve">, this position will synthesize </w:t>
      </w:r>
      <w:r w:rsidR="00281DCF" w:rsidRPr="00DB37CC">
        <w:rPr>
          <w:rFonts w:ascii="Alegreya Sans" w:hAnsi="Alegreya Sans" w:cs="Arial"/>
          <w:sz w:val="18"/>
          <w:szCs w:val="18"/>
          <w:shd w:val="clear" w:color="auto" w:fill="FFFFFF"/>
        </w:rPr>
        <w:t xml:space="preserve">and share findings with member experts, </w:t>
      </w:r>
      <w:proofErr w:type="gramStart"/>
      <w:r w:rsidR="00281DCF" w:rsidRPr="00DB37CC">
        <w:rPr>
          <w:rFonts w:ascii="Alegreya Sans" w:hAnsi="Alegreya Sans" w:cs="Arial"/>
          <w:sz w:val="18"/>
          <w:szCs w:val="18"/>
          <w:shd w:val="clear" w:color="auto" w:fill="FFFFFF"/>
        </w:rPr>
        <w:t>staff</w:t>
      </w:r>
      <w:proofErr w:type="gramEnd"/>
      <w:r w:rsidR="00281DCF" w:rsidRPr="00DB37CC">
        <w:rPr>
          <w:rFonts w:ascii="Alegreya Sans" w:hAnsi="Alegreya Sans" w:cs="Arial"/>
          <w:sz w:val="18"/>
          <w:szCs w:val="18"/>
          <w:shd w:val="clear" w:color="auto" w:fill="FFFFFF"/>
        </w:rPr>
        <w:t xml:space="preserve"> and other stakeholders.  </w:t>
      </w:r>
    </w:p>
    <w:p w14:paraId="00B91C64" w14:textId="77777777" w:rsidR="00281DCF" w:rsidRPr="00DB37CC" w:rsidRDefault="00281DCF" w:rsidP="00281DCF">
      <w:pPr>
        <w:spacing w:after="0"/>
        <w:rPr>
          <w:rFonts w:ascii="Alegreya Sans" w:hAnsi="Alegreya Sans"/>
          <w:sz w:val="18"/>
          <w:szCs w:val="18"/>
        </w:rPr>
      </w:pPr>
    </w:p>
    <w:p w14:paraId="34D1AD1A" w14:textId="77777777" w:rsidR="009053A1" w:rsidRPr="00DB37CC" w:rsidRDefault="009053A1" w:rsidP="00C80A2F">
      <w:pPr>
        <w:tabs>
          <w:tab w:val="left" w:pos="90"/>
        </w:tabs>
        <w:spacing w:after="0"/>
        <w:rPr>
          <w:rFonts w:ascii="Alegreya Sans" w:hAnsi="Alegreya Sans"/>
          <w:sz w:val="18"/>
          <w:szCs w:val="18"/>
        </w:rPr>
      </w:pPr>
      <w:r w:rsidRPr="00DB37CC">
        <w:rPr>
          <w:rFonts w:ascii="Alegreya Sans" w:hAnsi="Alegreya Sans"/>
          <w:sz w:val="18"/>
          <w:szCs w:val="18"/>
        </w:rPr>
        <w:t>Some tasks include:</w:t>
      </w:r>
    </w:p>
    <w:p w14:paraId="13390CAF" w14:textId="77777777" w:rsidR="004B4482" w:rsidRPr="00DB37CC" w:rsidRDefault="004B4482" w:rsidP="00C80A2F">
      <w:pPr>
        <w:numPr>
          <w:ilvl w:val="0"/>
          <w:numId w:val="3"/>
        </w:numPr>
        <w:tabs>
          <w:tab w:val="clear" w:pos="1440"/>
        </w:tabs>
        <w:spacing w:after="100" w:afterAutospacing="1" w:line="240" w:lineRule="auto"/>
        <w:ind w:left="360" w:hanging="360"/>
        <w:rPr>
          <w:rFonts w:ascii="Alegreya Sans" w:hAnsi="Alegreya Sans" w:cstheme="minorHAnsi"/>
          <w:sz w:val="18"/>
          <w:szCs w:val="18"/>
        </w:rPr>
      </w:pPr>
      <w:r w:rsidRPr="00DB37CC">
        <w:rPr>
          <w:rFonts w:ascii="Alegreya Sans" w:hAnsi="Alegreya Sans" w:cs="Segoe UI"/>
          <w:sz w:val="18"/>
          <w:szCs w:val="18"/>
          <w:shd w:val="clear" w:color="auto" w:fill="FFFFFF"/>
        </w:rPr>
        <w:t>Develop a strategy and process to systematically review the use of race and ethnicity in AAP policies and clinical practice guidelines.</w:t>
      </w:r>
    </w:p>
    <w:p w14:paraId="0EA84E26" w14:textId="77777777" w:rsidR="004B4482" w:rsidRPr="00DB37CC" w:rsidRDefault="004B4482" w:rsidP="004B4482">
      <w:pPr>
        <w:numPr>
          <w:ilvl w:val="0"/>
          <w:numId w:val="3"/>
        </w:numPr>
        <w:tabs>
          <w:tab w:val="clear" w:pos="1440"/>
        </w:tabs>
        <w:spacing w:before="100" w:beforeAutospacing="1" w:after="100" w:afterAutospacing="1" w:line="240" w:lineRule="auto"/>
        <w:ind w:left="360" w:hanging="360"/>
        <w:rPr>
          <w:rFonts w:ascii="Alegreya Sans" w:hAnsi="Alegreya Sans" w:cstheme="minorHAnsi"/>
          <w:sz w:val="18"/>
          <w:szCs w:val="18"/>
        </w:rPr>
      </w:pPr>
      <w:r w:rsidRPr="00DB37CC">
        <w:rPr>
          <w:rFonts w:ascii="Alegreya Sans" w:hAnsi="Alegreya Sans" w:cs="Segoe UI"/>
          <w:sz w:val="18"/>
          <w:szCs w:val="18"/>
          <w:shd w:val="clear" w:color="auto" w:fill="FFFFFF"/>
        </w:rPr>
        <w:t>Work with member experts to create a scientific protocol to identify and evaluate the use of race and ethnicity in published clinical guidance.</w:t>
      </w:r>
    </w:p>
    <w:p w14:paraId="69CAC099" w14:textId="77777777" w:rsidR="004B4482" w:rsidRPr="00DB37CC" w:rsidRDefault="004B4482" w:rsidP="004B4482">
      <w:pPr>
        <w:numPr>
          <w:ilvl w:val="0"/>
          <w:numId w:val="3"/>
        </w:numPr>
        <w:tabs>
          <w:tab w:val="clear" w:pos="1440"/>
        </w:tabs>
        <w:spacing w:before="100" w:beforeAutospacing="1" w:after="100" w:afterAutospacing="1" w:line="240" w:lineRule="auto"/>
        <w:ind w:left="360" w:hanging="360"/>
        <w:rPr>
          <w:rFonts w:ascii="Alegreya Sans" w:hAnsi="Alegreya Sans"/>
          <w:sz w:val="18"/>
          <w:szCs w:val="18"/>
        </w:rPr>
      </w:pPr>
      <w:r w:rsidRPr="00DB37CC">
        <w:rPr>
          <w:rFonts w:ascii="Alegreya Sans" w:hAnsi="Alegreya Sans" w:cs="Segoe UI"/>
          <w:sz w:val="18"/>
          <w:szCs w:val="18"/>
          <w:shd w:val="clear" w:color="auto" w:fill="FFFFFF"/>
        </w:rPr>
        <w:t>To inform the protocol and ongoing development of an equity-based approach to AAP clinical guidance, conduct literature reviews and meta-analysis or narrative synthesis, monitor literature for new research.</w:t>
      </w:r>
    </w:p>
    <w:p w14:paraId="224BA1A6" w14:textId="77777777" w:rsidR="004B4482" w:rsidRPr="00DB37CC" w:rsidRDefault="004B4482" w:rsidP="004B4482">
      <w:pPr>
        <w:numPr>
          <w:ilvl w:val="0"/>
          <w:numId w:val="3"/>
        </w:numPr>
        <w:tabs>
          <w:tab w:val="clear" w:pos="1440"/>
        </w:tabs>
        <w:spacing w:before="100" w:beforeAutospacing="1" w:after="100" w:afterAutospacing="1" w:line="240" w:lineRule="auto"/>
        <w:ind w:left="360" w:hanging="360"/>
        <w:rPr>
          <w:rFonts w:ascii="Alegreya Sans" w:hAnsi="Alegreya Sans" w:cstheme="minorHAnsi"/>
          <w:sz w:val="18"/>
          <w:szCs w:val="18"/>
        </w:rPr>
      </w:pPr>
      <w:r w:rsidRPr="00DB37CC">
        <w:rPr>
          <w:rFonts w:ascii="Alegreya Sans" w:hAnsi="Alegreya Sans" w:cs="Segoe UI"/>
          <w:sz w:val="18"/>
          <w:szCs w:val="18"/>
          <w:shd w:val="clear" w:color="auto" w:fill="FFFFFF"/>
        </w:rPr>
        <w:t>Manage and implement literature review related tasks including development of search strategies, protocols, extraction templates, analytic plans, and reports. Document search and review strategies to ensure reproducibility.</w:t>
      </w:r>
    </w:p>
    <w:p w14:paraId="4A851EA4" w14:textId="77777777" w:rsidR="004B4482" w:rsidRPr="00DB37CC" w:rsidRDefault="004B4482" w:rsidP="004B4482">
      <w:pPr>
        <w:numPr>
          <w:ilvl w:val="0"/>
          <w:numId w:val="3"/>
        </w:numPr>
        <w:tabs>
          <w:tab w:val="clear" w:pos="1440"/>
        </w:tabs>
        <w:spacing w:before="100" w:beforeAutospacing="1" w:after="100" w:afterAutospacing="1" w:line="240" w:lineRule="auto"/>
        <w:ind w:left="360" w:hanging="360"/>
        <w:rPr>
          <w:rFonts w:ascii="Alegreya Sans" w:hAnsi="Alegreya Sans"/>
          <w:sz w:val="18"/>
          <w:szCs w:val="18"/>
        </w:rPr>
      </w:pPr>
      <w:r w:rsidRPr="00DB37CC">
        <w:rPr>
          <w:rFonts w:ascii="Alegreya Sans" w:hAnsi="Alegreya Sans"/>
          <w:sz w:val="18"/>
          <w:szCs w:val="18"/>
        </w:rPr>
        <w:t xml:space="preserve">Lead </w:t>
      </w:r>
      <w:r w:rsidRPr="00DB37CC">
        <w:rPr>
          <w:rFonts w:ascii="Alegreya Sans" w:hAnsi="Alegreya Sans" w:cs="Segoe UI"/>
          <w:sz w:val="18"/>
          <w:szCs w:val="18"/>
          <w:shd w:val="clear" w:color="auto" w:fill="FFFFFF"/>
        </w:rPr>
        <w:t xml:space="preserve">discussions with member experts on evidence review outputs, grading of evidence, </w:t>
      </w:r>
      <w:r w:rsidRPr="00DB37CC">
        <w:rPr>
          <w:rFonts w:ascii="Alegreya Sans" w:hAnsi="Alegreya Sans"/>
          <w:sz w:val="18"/>
          <w:szCs w:val="18"/>
        </w:rPr>
        <w:t xml:space="preserve">and critical assessment of </w:t>
      </w:r>
      <w:r w:rsidRPr="00DB37CC">
        <w:rPr>
          <w:rFonts w:ascii="Alegreya Sans" w:hAnsi="Alegreya Sans"/>
          <w:sz w:val="18"/>
          <w:szCs w:val="18"/>
          <w:shd w:val="clear" w:color="auto" w:fill="FFFFFF"/>
        </w:rPr>
        <w:t xml:space="preserve">the use of race/ethnicity </w:t>
      </w:r>
      <w:r w:rsidRPr="00DB37CC">
        <w:rPr>
          <w:rFonts w:ascii="Alegreya Sans" w:hAnsi="Alegreya Sans" w:cs="Segoe UI"/>
          <w:sz w:val="18"/>
          <w:szCs w:val="18"/>
          <w:shd w:val="clear" w:color="auto" w:fill="FFFFFF"/>
        </w:rPr>
        <w:t>for included articles</w:t>
      </w:r>
      <w:r w:rsidRPr="00DB37CC">
        <w:rPr>
          <w:rFonts w:ascii="Alegreya Sans" w:hAnsi="Alegreya Sans"/>
          <w:sz w:val="18"/>
          <w:szCs w:val="18"/>
        </w:rPr>
        <w:t>.</w:t>
      </w:r>
    </w:p>
    <w:p w14:paraId="6FF56266" w14:textId="77777777" w:rsidR="004B4482" w:rsidRPr="00DB37CC" w:rsidRDefault="004B4482" w:rsidP="004B4482">
      <w:pPr>
        <w:numPr>
          <w:ilvl w:val="0"/>
          <w:numId w:val="3"/>
        </w:numPr>
        <w:tabs>
          <w:tab w:val="clear" w:pos="1440"/>
        </w:tabs>
        <w:spacing w:before="100" w:beforeAutospacing="1" w:after="100" w:afterAutospacing="1" w:line="240" w:lineRule="auto"/>
        <w:ind w:left="360" w:hanging="360"/>
        <w:rPr>
          <w:rFonts w:ascii="Alegreya Sans" w:hAnsi="Alegreya Sans"/>
          <w:sz w:val="18"/>
          <w:szCs w:val="18"/>
        </w:rPr>
      </w:pPr>
      <w:r w:rsidRPr="00DB37CC">
        <w:rPr>
          <w:rFonts w:ascii="Alegreya Sans" w:hAnsi="Alegreya Sans"/>
          <w:sz w:val="18"/>
          <w:szCs w:val="18"/>
        </w:rPr>
        <w:t>Work with assigned project management staff to ensure literature reviews are incorporated into development timelines and executed in accordance with overall project timelines.</w:t>
      </w:r>
    </w:p>
    <w:p w14:paraId="33CCE7AE" w14:textId="77777777" w:rsidR="004B4482" w:rsidRPr="00DB37CC" w:rsidRDefault="004B4482" w:rsidP="004B4482">
      <w:pPr>
        <w:numPr>
          <w:ilvl w:val="0"/>
          <w:numId w:val="3"/>
        </w:numPr>
        <w:tabs>
          <w:tab w:val="clear" w:pos="1440"/>
        </w:tabs>
        <w:spacing w:before="100" w:beforeAutospacing="1" w:after="100" w:afterAutospacing="1" w:line="240" w:lineRule="auto"/>
        <w:ind w:left="360" w:hanging="360"/>
        <w:rPr>
          <w:rFonts w:ascii="Alegreya Sans" w:hAnsi="Alegreya Sans" w:cstheme="minorHAnsi"/>
          <w:sz w:val="18"/>
          <w:szCs w:val="18"/>
        </w:rPr>
      </w:pPr>
      <w:r w:rsidRPr="00DB37CC">
        <w:rPr>
          <w:rFonts w:ascii="Alegreya Sans" w:hAnsi="Alegreya Sans" w:cstheme="minorHAnsi"/>
          <w:sz w:val="18"/>
          <w:szCs w:val="18"/>
        </w:rPr>
        <w:t xml:space="preserve">Collaborate with member experts, staff, copy editors and others, as needed, to develop clear guidance to support the revised clinical algorithms as supported by the literature review.  </w:t>
      </w:r>
    </w:p>
    <w:p w14:paraId="56E0C52B" w14:textId="77777777" w:rsidR="004B4482" w:rsidRPr="00DB37CC" w:rsidRDefault="004B4482" w:rsidP="004B4482">
      <w:pPr>
        <w:numPr>
          <w:ilvl w:val="0"/>
          <w:numId w:val="3"/>
        </w:numPr>
        <w:tabs>
          <w:tab w:val="clear" w:pos="1440"/>
        </w:tabs>
        <w:spacing w:before="100" w:beforeAutospacing="1" w:after="100" w:afterAutospacing="1" w:line="240" w:lineRule="auto"/>
        <w:ind w:left="360" w:hanging="360"/>
        <w:rPr>
          <w:rFonts w:ascii="Alegreya Sans" w:hAnsi="Alegreya Sans" w:cstheme="minorHAnsi"/>
          <w:sz w:val="18"/>
          <w:szCs w:val="18"/>
        </w:rPr>
      </w:pPr>
      <w:r w:rsidRPr="00DB37CC">
        <w:rPr>
          <w:rFonts w:ascii="Alegreya Sans" w:hAnsi="Alegreya Sans"/>
          <w:sz w:val="18"/>
          <w:szCs w:val="18"/>
        </w:rPr>
        <w:t>Perform other duties as assigned.</w:t>
      </w:r>
    </w:p>
    <w:p w14:paraId="5F84B3DF" w14:textId="77777777" w:rsidR="009053A1" w:rsidRPr="00DB37CC" w:rsidRDefault="009053A1" w:rsidP="009053A1">
      <w:pPr>
        <w:pStyle w:val="BodyTextIndent"/>
        <w:tabs>
          <w:tab w:val="left" w:pos="0"/>
          <w:tab w:val="left" w:pos="450"/>
          <w:tab w:val="num" w:pos="540"/>
        </w:tabs>
        <w:ind w:left="0"/>
        <w:rPr>
          <w:rFonts w:ascii="Alegreya Sans" w:hAnsi="Alegreya Sans"/>
          <w:sz w:val="18"/>
          <w:szCs w:val="18"/>
        </w:rPr>
      </w:pPr>
      <w:r w:rsidRPr="00DB37CC">
        <w:rPr>
          <w:rFonts w:ascii="Alegreya Sans" w:hAnsi="Alegreya Sans"/>
          <w:sz w:val="18"/>
          <w:szCs w:val="18"/>
        </w:rPr>
        <w:t>Qualifications needed:</w:t>
      </w:r>
    </w:p>
    <w:p w14:paraId="01D84B3B" w14:textId="77777777" w:rsidR="00006237" w:rsidRPr="00DB37CC" w:rsidRDefault="00006237" w:rsidP="00006237">
      <w:pPr>
        <w:pStyle w:val="ListParagraph"/>
        <w:numPr>
          <w:ilvl w:val="0"/>
          <w:numId w:val="1"/>
        </w:numPr>
        <w:rPr>
          <w:rFonts w:ascii="Alegreya Sans" w:eastAsia="Alegreya Sans" w:hAnsi="Alegreya Sans" w:cs="Alegreya Sans"/>
          <w:sz w:val="18"/>
          <w:szCs w:val="18"/>
        </w:rPr>
      </w:pPr>
      <w:r w:rsidRPr="00DB37CC">
        <w:rPr>
          <w:rFonts w:ascii="Alegreya Sans" w:eastAsia="Alegreya Sans" w:hAnsi="Alegreya Sans" w:cs="Alegreya Sans"/>
          <w:sz w:val="18"/>
          <w:szCs w:val="18"/>
        </w:rPr>
        <w:t xml:space="preserve">Bachelor’s degree in health administration, nursing, health or social sciences, public health, or related discipline required. Master’s degree in nursing, epidemiology, public </w:t>
      </w:r>
      <w:proofErr w:type="gramStart"/>
      <w:r w:rsidRPr="00DB37CC">
        <w:rPr>
          <w:rFonts w:ascii="Alegreya Sans" w:eastAsia="Alegreya Sans" w:hAnsi="Alegreya Sans" w:cs="Alegreya Sans"/>
          <w:sz w:val="18"/>
          <w:szCs w:val="18"/>
        </w:rPr>
        <w:t>health</w:t>
      </w:r>
      <w:proofErr w:type="gramEnd"/>
      <w:r w:rsidRPr="00DB37CC">
        <w:rPr>
          <w:rFonts w:ascii="Alegreya Sans" w:eastAsia="Alegreya Sans" w:hAnsi="Alegreya Sans" w:cs="Alegreya Sans"/>
          <w:sz w:val="18"/>
          <w:szCs w:val="18"/>
        </w:rPr>
        <w:t xml:space="preserve"> or related disciplines preferred. </w:t>
      </w:r>
    </w:p>
    <w:p w14:paraId="7007C327" w14:textId="77777777" w:rsidR="00403BCA" w:rsidRPr="00DB37CC" w:rsidRDefault="00403BCA" w:rsidP="00403BCA">
      <w:pPr>
        <w:pStyle w:val="ListParagraph"/>
        <w:numPr>
          <w:ilvl w:val="0"/>
          <w:numId w:val="1"/>
        </w:numPr>
        <w:rPr>
          <w:rFonts w:ascii="Alegreya Sans" w:hAnsi="Alegreya Sans" w:cs="Segoe UI"/>
          <w:sz w:val="18"/>
          <w:szCs w:val="18"/>
          <w:shd w:val="clear" w:color="auto" w:fill="FFFFFF"/>
        </w:rPr>
      </w:pPr>
      <w:r w:rsidRPr="00DB37CC">
        <w:rPr>
          <w:rFonts w:ascii="Alegreya Sans" w:hAnsi="Alegreya Sans" w:cs="Segoe UI"/>
          <w:sz w:val="18"/>
          <w:szCs w:val="18"/>
          <w:shd w:val="clear" w:color="auto" w:fill="FFFFFF"/>
        </w:rPr>
        <w:t xml:space="preserve">At least four years’ related experience in health services research </w:t>
      </w:r>
      <w:r w:rsidRPr="00DB37CC">
        <w:rPr>
          <w:rFonts w:ascii="Alegreya Sans" w:hAnsi="Alegreya Sans"/>
          <w:sz w:val="18"/>
          <w:szCs w:val="18"/>
        </w:rPr>
        <w:t>and/or delivery of health care services with a special focus on research required, including</w:t>
      </w:r>
      <w:r w:rsidRPr="00DB37CC">
        <w:rPr>
          <w:rFonts w:ascii="Alegreya Sans" w:hAnsi="Alegreya Sans" w:cs="Segoe UI"/>
          <w:sz w:val="18"/>
          <w:szCs w:val="18"/>
          <w:shd w:val="clear" w:color="auto" w:fill="FFFFFF"/>
        </w:rPr>
        <w:t xml:space="preserve"> experience with health equity research and/or knowledge of anti-racist frameworks in medical research. Experience with grading clinical evidence, performing evidence reviews for clinical practice, and working with health professionals in practice preferred, as well as knowledge of methodology, health care improvement, and measurement.  </w:t>
      </w:r>
    </w:p>
    <w:p w14:paraId="20DF873D" w14:textId="77777777" w:rsidR="00C80A2F" w:rsidRPr="00DB37CC" w:rsidRDefault="00C80A2F" w:rsidP="00C80A2F">
      <w:pPr>
        <w:pStyle w:val="ListParagraph"/>
        <w:numPr>
          <w:ilvl w:val="0"/>
          <w:numId w:val="1"/>
        </w:numPr>
        <w:rPr>
          <w:rFonts w:ascii="Alegreya Sans" w:hAnsi="Alegreya Sans"/>
          <w:sz w:val="18"/>
          <w:szCs w:val="18"/>
        </w:rPr>
      </w:pPr>
      <w:r w:rsidRPr="00DB37CC">
        <w:rPr>
          <w:rFonts w:ascii="Alegreya Sans" w:hAnsi="Alegreya Sans"/>
          <w:sz w:val="18"/>
          <w:szCs w:val="18"/>
        </w:rPr>
        <w:t>Knowledge of medical terminology, evidence-based medicine, and the application of epidemiologic principles to the development of guidelines required, as well as demonstrated ability to synthesize and interpret study results and derive insights. Excellent analytical, critical thinking, interpersonal, diplomacy, and organizational skills required, as well as strong</w:t>
      </w:r>
      <w:r w:rsidRPr="00DB37CC">
        <w:rPr>
          <w:rFonts w:ascii="Alegreya Sans" w:eastAsia="Alegreya Sans" w:hAnsi="Alegreya Sans" w:cs="Alegreya Sans"/>
          <w:sz w:val="18"/>
          <w:szCs w:val="18"/>
        </w:rPr>
        <w:t xml:space="preserve"> verbal/written communication skills with the ability to translate complex findings into digestible and actionable written products. </w:t>
      </w:r>
      <w:r w:rsidRPr="00DB37CC">
        <w:rPr>
          <w:rFonts w:ascii="Alegreya Sans" w:hAnsi="Alegreya Sans"/>
          <w:sz w:val="18"/>
          <w:szCs w:val="18"/>
        </w:rPr>
        <w:t xml:space="preserve">Must be able to apply good judgment, manage multiple priorities simultaneously and autonomously, take initiative, collaborate effectively with various internal and external constituents, </w:t>
      </w:r>
      <w:bookmarkStart w:id="0" w:name="_Hlk136852526"/>
      <w:r w:rsidRPr="00DB37CC">
        <w:rPr>
          <w:rFonts w:ascii="Alegreya Sans" w:hAnsi="Alegreya Sans"/>
          <w:sz w:val="18"/>
          <w:szCs w:val="18"/>
        </w:rPr>
        <w:t xml:space="preserve">work both independently and as part of a team, and </w:t>
      </w:r>
      <w:r w:rsidRPr="00DB37CC">
        <w:rPr>
          <w:rFonts w:ascii="Alegreya Sans" w:hAnsi="Alegreya Sans" w:cs="Arial"/>
          <w:sz w:val="18"/>
          <w:szCs w:val="18"/>
        </w:rPr>
        <w:t>promote and maintain a positive and cooperative team-oriented work environment with a commitment to equity, diversity, and inclusion</w:t>
      </w:r>
      <w:bookmarkEnd w:id="0"/>
      <w:r w:rsidRPr="00DB37CC">
        <w:rPr>
          <w:rFonts w:ascii="Alegreya Sans" w:hAnsi="Alegreya Sans"/>
          <w:sz w:val="18"/>
          <w:szCs w:val="18"/>
        </w:rPr>
        <w:t>. Strong technical acumen essential with proficiency in MS Office (Word, Excel) and the ability to learn and apply new technologies; experience with virtual meeting platforms (</w:t>
      </w:r>
      <w:proofErr w:type="spellStart"/>
      <w:r w:rsidRPr="00DB37CC">
        <w:rPr>
          <w:rFonts w:ascii="Alegreya Sans" w:hAnsi="Alegreya Sans"/>
          <w:sz w:val="18"/>
          <w:szCs w:val="18"/>
        </w:rPr>
        <w:t>eg</w:t>
      </w:r>
      <w:proofErr w:type="spellEnd"/>
      <w:r w:rsidRPr="00DB37CC">
        <w:rPr>
          <w:rFonts w:ascii="Alegreya Sans" w:hAnsi="Alegreya Sans"/>
          <w:sz w:val="18"/>
          <w:szCs w:val="18"/>
        </w:rPr>
        <w:t>, WebEx, Teams) and document collaboration sites (</w:t>
      </w:r>
      <w:proofErr w:type="spellStart"/>
      <w:r w:rsidRPr="00DB37CC">
        <w:rPr>
          <w:rFonts w:ascii="Alegreya Sans" w:hAnsi="Alegreya Sans"/>
          <w:sz w:val="18"/>
          <w:szCs w:val="18"/>
        </w:rPr>
        <w:t>eg</w:t>
      </w:r>
      <w:proofErr w:type="spellEnd"/>
      <w:r w:rsidRPr="00DB37CC">
        <w:rPr>
          <w:rFonts w:ascii="Alegreya Sans" w:hAnsi="Alegreya Sans"/>
          <w:sz w:val="18"/>
          <w:szCs w:val="18"/>
        </w:rPr>
        <w:t>, SharePoint), and familiarity with citation management software (</w:t>
      </w:r>
      <w:proofErr w:type="spellStart"/>
      <w:r w:rsidRPr="00DB37CC">
        <w:rPr>
          <w:rFonts w:ascii="Alegreya Sans" w:hAnsi="Alegreya Sans"/>
          <w:sz w:val="18"/>
          <w:szCs w:val="18"/>
        </w:rPr>
        <w:t>eg</w:t>
      </w:r>
      <w:proofErr w:type="spellEnd"/>
      <w:r w:rsidRPr="00DB37CC">
        <w:rPr>
          <w:rFonts w:ascii="Alegreya Sans" w:hAnsi="Alegreya Sans"/>
          <w:sz w:val="18"/>
          <w:szCs w:val="18"/>
        </w:rPr>
        <w:t xml:space="preserve">, EndNote) preferred. Some travel and evening/weekend work required, </w:t>
      </w:r>
      <w:r w:rsidRPr="00DB37CC">
        <w:rPr>
          <w:rFonts w:ascii="Alegreya Sans" w:hAnsi="Alegreya Sans"/>
          <w:bCs/>
          <w:sz w:val="18"/>
          <w:szCs w:val="18"/>
        </w:rPr>
        <w:t>as well as the ability to be flexible with work schedule to accommodate physicians’ availability</w:t>
      </w:r>
      <w:r w:rsidRPr="00DB37CC">
        <w:rPr>
          <w:rFonts w:ascii="Alegreya Sans" w:hAnsi="Alegreya Sans"/>
          <w:sz w:val="18"/>
          <w:szCs w:val="18"/>
        </w:rPr>
        <w:t>.</w:t>
      </w:r>
    </w:p>
    <w:p w14:paraId="2331A8FF" w14:textId="77777777" w:rsidR="009053A1" w:rsidRPr="00DB37CC" w:rsidRDefault="009053A1" w:rsidP="009053A1">
      <w:pPr>
        <w:pStyle w:val="ListParagraph"/>
        <w:widowControl w:val="0"/>
        <w:autoSpaceDE w:val="0"/>
        <w:autoSpaceDN w:val="0"/>
        <w:adjustRightInd w:val="0"/>
        <w:spacing w:after="0" w:line="240" w:lineRule="auto"/>
        <w:ind w:left="360"/>
        <w:rPr>
          <w:rFonts w:ascii="Alegreya Sans" w:eastAsia="Times New Roman" w:hAnsi="Alegreya Sans" w:cs="Times New Roman"/>
          <w:sz w:val="18"/>
          <w:szCs w:val="18"/>
        </w:rPr>
      </w:pPr>
    </w:p>
    <w:p w14:paraId="432D0AEA" w14:textId="77777777" w:rsidR="009053A1" w:rsidRPr="00DB37CC" w:rsidRDefault="009053A1" w:rsidP="009053A1">
      <w:pPr>
        <w:tabs>
          <w:tab w:val="left" w:pos="90"/>
        </w:tabs>
        <w:spacing w:after="0"/>
        <w:rPr>
          <w:rFonts w:ascii="Alegreya Sans" w:hAnsi="Alegreya Sans"/>
          <w:b/>
          <w:bCs/>
          <w:sz w:val="18"/>
          <w:szCs w:val="18"/>
        </w:rPr>
      </w:pPr>
      <w:r w:rsidRPr="00DB37CC">
        <w:rPr>
          <w:rFonts w:ascii="Alegreya Sans" w:hAnsi="Alegreya Sans"/>
          <w:b/>
          <w:bCs/>
          <w:sz w:val="18"/>
          <w:szCs w:val="18"/>
        </w:rPr>
        <w:t xml:space="preserve">Hybrid working arrangement of 40% on-site at our Chicago suburb headquarters in Itasca, IL. </w:t>
      </w:r>
    </w:p>
    <w:p w14:paraId="32088967" w14:textId="77777777" w:rsidR="009053A1" w:rsidRPr="00DB37CC" w:rsidRDefault="009053A1" w:rsidP="009053A1">
      <w:pPr>
        <w:tabs>
          <w:tab w:val="left" w:pos="90"/>
        </w:tabs>
        <w:spacing w:after="0"/>
        <w:ind w:left="450" w:hanging="270"/>
        <w:rPr>
          <w:rFonts w:ascii="Alegreya Sans" w:hAnsi="Alegreya Sans"/>
          <w:b/>
          <w:bCs/>
          <w:sz w:val="18"/>
          <w:szCs w:val="18"/>
        </w:rPr>
      </w:pPr>
    </w:p>
    <w:p w14:paraId="0C8BF875" w14:textId="77777777" w:rsidR="009053A1" w:rsidRPr="00DB37CC" w:rsidRDefault="009053A1" w:rsidP="009053A1">
      <w:pPr>
        <w:tabs>
          <w:tab w:val="left" w:pos="90"/>
        </w:tabs>
        <w:spacing w:after="0"/>
        <w:rPr>
          <w:rFonts w:ascii="Alegreya Sans" w:hAnsi="Alegreya Sans"/>
          <w:b/>
          <w:bCs/>
          <w:sz w:val="18"/>
          <w:szCs w:val="18"/>
        </w:rPr>
      </w:pPr>
      <w:r w:rsidRPr="00DB37CC">
        <w:rPr>
          <w:rFonts w:ascii="Alegreya Sans" w:hAnsi="Alegreya Sans"/>
          <w:b/>
          <w:bCs/>
          <w:sz w:val="18"/>
          <w:szCs w:val="18"/>
        </w:rPr>
        <w:t>All AAP employees must be fully vaccinated against COVID-19; requests for a medical or religious accommodation regarding this vaccination can be submitted for consideration upon an offer of employment.</w:t>
      </w:r>
    </w:p>
    <w:p w14:paraId="70C75148" w14:textId="77777777" w:rsidR="009053A1" w:rsidRPr="00DB37CC" w:rsidRDefault="009053A1" w:rsidP="009053A1">
      <w:pPr>
        <w:pStyle w:val="NoSpacing"/>
        <w:tabs>
          <w:tab w:val="left" w:pos="90"/>
        </w:tabs>
        <w:ind w:left="450" w:hanging="270"/>
        <w:rPr>
          <w:rFonts w:ascii="Alegreya Sans" w:hAnsi="Alegreya Sans"/>
          <w:sz w:val="18"/>
          <w:szCs w:val="18"/>
          <w:lang w:val="en"/>
        </w:rPr>
      </w:pPr>
    </w:p>
    <w:p w14:paraId="29861A83" w14:textId="77777777" w:rsidR="009053A1" w:rsidRPr="00DB37CC" w:rsidRDefault="009053A1" w:rsidP="009053A1">
      <w:pPr>
        <w:pStyle w:val="NoSpacing"/>
        <w:tabs>
          <w:tab w:val="left" w:pos="180"/>
        </w:tabs>
        <w:rPr>
          <w:rFonts w:ascii="Alegreya Sans" w:eastAsia="Alegreya Sans" w:hAnsi="Alegreya Sans" w:cs="Alegreya Sans"/>
          <w:sz w:val="18"/>
          <w:szCs w:val="18"/>
        </w:rPr>
      </w:pPr>
      <w:r w:rsidRPr="00DB37CC">
        <w:rPr>
          <w:rFonts w:ascii="Alegreya Sans" w:hAnsi="Alegreya Sans"/>
          <w:sz w:val="18"/>
          <w:szCs w:val="18"/>
          <w:lang w:val="en"/>
        </w:rPr>
        <w:t xml:space="preserve">To learn more about the organization, see a full job description, and/or apply for the position, please visit: </w:t>
      </w:r>
      <w:hyperlink r:id="rId6" w:history="1">
        <w:r w:rsidRPr="00DB37CC">
          <w:rPr>
            <w:rStyle w:val="Hyperlink"/>
            <w:rFonts w:ascii="Alegreya Sans" w:hAnsi="Alegreya Sans"/>
            <w:color w:val="auto"/>
            <w:sz w:val="18"/>
            <w:szCs w:val="18"/>
            <w:lang w:val="en"/>
          </w:rPr>
          <w:t>https://www.aap.org/employment</w:t>
        </w:r>
      </w:hyperlink>
      <w:r w:rsidRPr="00DB37CC">
        <w:rPr>
          <w:rFonts w:ascii="Alegreya Sans" w:hAnsi="Alegreya Sans"/>
          <w:sz w:val="18"/>
          <w:szCs w:val="18"/>
          <w:lang w:val="en"/>
        </w:rPr>
        <w:t>.</w:t>
      </w:r>
      <w:r w:rsidRPr="00DB37CC">
        <w:rPr>
          <w:rFonts w:ascii="Alegreya Sans" w:hAnsi="Alegreya Sans"/>
          <w:sz w:val="18"/>
          <w:szCs w:val="18"/>
          <w:lang w:val="en"/>
        </w:rPr>
        <w:br/>
      </w:r>
      <w:r w:rsidRPr="00DB37CC">
        <w:rPr>
          <w:rFonts w:ascii="Alegreya Sans" w:hAnsi="Alegreya Sans"/>
          <w:sz w:val="18"/>
          <w:szCs w:val="18"/>
          <w:lang w:val="en"/>
        </w:rPr>
        <w:br/>
        <w:t xml:space="preserve">The AAP offers an excellent work environment, competitive salary, and a comprehensive benefits package. As a reaffirmation </w:t>
      </w:r>
      <w:proofErr w:type="gramStart"/>
      <w:r w:rsidRPr="00DB37CC">
        <w:rPr>
          <w:rFonts w:ascii="Alegreya Sans" w:hAnsi="Alegreya Sans"/>
          <w:sz w:val="18"/>
          <w:szCs w:val="18"/>
          <w:lang w:val="en"/>
        </w:rPr>
        <w:t>to</w:t>
      </w:r>
      <w:proofErr w:type="gramEnd"/>
      <w:r w:rsidRPr="00DB37CC">
        <w:rPr>
          <w:rFonts w:ascii="Alegreya Sans" w:hAnsi="Alegreya Sans"/>
          <w:sz w:val="18"/>
          <w:szCs w:val="18"/>
          <w:lang w:val="en"/>
        </w:rPr>
        <w:t xml:space="preserve"> our employee-focused culture, since 2005 the AAP has been named one of the 101 Best and Brightest Companies to Work for in the Chicagoland area. Additionally, we are an Equal Opportunity Employer of Minorities, Females, Individuals with Disabilities, and Veterans that values the strength diversity brings to our workplace.</w:t>
      </w:r>
      <w:r w:rsidRPr="00DB37CC">
        <w:rPr>
          <w:rFonts w:ascii="Alegreya Sans" w:hAnsi="Alegreya Sans"/>
          <w:sz w:val="18"/>
          <w:szCs w:val="18"/>
          <w:lang w:val="en"/>
        </w:rPr>
        <w:br/>
      </w:r>
      <w:r w:rsidRPr="00DB37CC">
        <w:rPr>
          <w:rFonts w:ascii="Alegreya Sans" w:hAnsi="Alegreya Sans"/>
          <w:sz w:val="18"/>
          <w:szCs w:val="18"/>
          <w:lang w:val="en"/>
        </w:rPr>
        <w:br/>
        <w:t xml:space="preserve">Reasonable Accommodation: Individuals with a disability in need of a reasonable accommodation regarding the job application process may call 630-626-6297. Please note, only those inquiries concerning a request for reasonable accommodation will receive a response. </w:t>
      </w:r>
      <w:r w:rsidRPr="00DB37CC">
        <w:rPr>
          <w:rFonts w:ascii="Times New Roman" w:hAnsi="Times New Roman"/>
          <w:sz w:val="18"/>
          <w:szCs w:val="18"/>
          <w:lang w:val="en"/>
        </w:rPr>
        <w:t>​</w:t>
      </w:r>
    </w:p>
    <w:p w14:paraId="15A337B8" w14:textId="77777777" w:rsidR="005C6DF7" w:rsidRDefault="005C6DF7"/>
    <w:sectPr w:rsidR="005C6DF7" w:rsidSect="00C964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egreya Sans">
    <w:panose1 w:val="000005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0CE3"/>
    <w:multiLevelType w:val="singleLevel"/>
    <w:tmpl w:val="4ABEE1CE"/>
    <w:lvl w:ilvl="0">
      <w:start w:val="1"/>
      <w:numFmt w:val="decimal"/>
      <w:lvlText w:val="%1."/>
      <w:lvlJc w:val="left"/>
      <w:pPr>
        <w:tabs>
          <w:tab w:val="num" w:pos="1440"/>
        </w:tabs>
        <w:ind w:left="1440" w:hanging="720"/>
      </w:pPr>
      <w:rPr>
        <w:rFonts w:hint="default"/>
      </w:rPr>
    </w:lvl>
  </w:abstractNum>
  <w:abstractNum w:abstractNumId="1" w15:restartNumberingAfterBreak="0">
    <w:nsid w:val="1A596E67"/>
    <w:multiLevelType w:val="hybridMultilevel"/>
    <w:tmpl w:val="6B60DC84"/>
    <w:lvl w:ilvl="0" w:tplc="83A025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A7C392"/>
    <w:multiLevelType w:val="hybridMultilevel"/>
    <w:tmpl w:val="FFFFFFFF"/>
    <w:lvl w:ilvl="0" w:tplc="1638D296">
      <w:start w:val="1"/>
      <w:numFmt w:val="decimal"/>
      <w:lvlText w:val="%1."/>
      <w:lvlJc w:val="left"/>
      <w:pPr>
        <w:ind w:left="720" w:hanging="360"/>
      </w:pPr>
    </w:lvl>
    <w:lvl w:ilvl="1" w:tplc="6FA6D2B0">
      <w:start w:val="1"/>
      <w:numFmt w:val="lowerLetter"/>
      <w:lvlText w:val="%2."/>
      <w:lvlJc w:val="left"/>
      <w:pPr>
        <w:ind w:left="1440" w:hanging="360"/>
      </w:pPr>
    </w:lvl>
    <w:lvl w:ilvl="2" w:tplc="558AE844">
      <w:start w:val="1"/>
      <w:numFmt w:val="lowerRoman"/>
      <w:lvlText w:val="%3."/>
      <w:lvlJc w:val="right"/>
      <w:pPr>
        <w:ind w:left="2160" w:hanging="180"/>
      </w:pPr>
    </w:lvl>
    <w:lvl w:ilvl="3" w:tplc="205CC1B0">
      <w:start w:val="1"/>
      <w:numFmt w:val="decimal"/>
      <w:lvlText w:val="%4."/>
      <w:lvlJc w:val="left"/>
      <w:pPr>
        <w:ind w:left="2880" w:hanging="360"/>
      </w:pPr>
    </w:lvl>
    <w:lvl w:ilvl="4" w:tplc="F6560312">
      <w:start w:val="1"/>
      <w:numFmt w:val="lowerLetter"/>
      <w:lvlText w:val="%5."/>
      <w:lvlJc w:val="left"/>
      <w:pPr>
        <w:ind w:left="3600" w:hanging="360"/>
      </w:pPr>
    </w:lvl>
    <w:lvl w:ilvl="5" w:tplc="4274D9E2">
      <w:start w:val="1"/>
      <w:numFmt w:val="lowerRoman"/>
      <w:lvlText w:val="%6."/>
      <w:lvlJc w:val="right"/>
      <w:pPr>
        <w:ind w:left="4320" w:hanging="180"/>
      </w:pPr>
    </w:lvl>
    <w:lvl w:ilvl="6" w:tplc="38EE7AB4">
      <w:start w:val="1"/>
      <w:numFmt w:val="decimal"/>
      <w:lvlText w:val="%7."/>
      <w:lvlJc w:val="left"/>
      <w:pPr>
        <w:ind w:left="5040" w:hanging="360"/>
      </w:pPr>
    </w:lvl>
    <w:lvl w:ilvl="7" w:tplc="DA245A82">
      <w:start w:val="1"/>
      <w:numFmt w:val="lowerLetter"/>
      <w:lvlText w:val="%8."/>
      <w:lvlJc w:val="left"/>
      <w:pPr>
        <w:ind w:left="5760" w:hanging="360"/>
      </w:pPr>
    </w:lvl>
    <w:lvl w:ilvl="8" w:tplc="983CD8A6">
      <w:start w:val="1"/>
      <w:numFmt w:val="lowerRoman"/>
      <w:lvlText w:val="%9."/>
      <w:lvlJc w:val="right"/>
      <w:pPr>
        <w:ind w:left="6480" w:hanging="180"/>
      </w:pPr>
    </w:lvl>
  </w:abstractNum>
  <w:num w:numId="1" w16cid:durableId="1487359841">
    <w:abstractNumId w:val="1"/>
  </w:num>
  <w:num w:numId="2" w16cid:durableId="121851980">
    <w:abstractNumId w:val="2"/>
  </w:num>
  <w:num w:numId="3" w16cid:durableId="387649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A1"/>
    <w:rsid w:val="00006237"/>
    <w:rsid w:val="001024E7"/>
    <w:rsid w:val="001971CC"/>
    <w:rsid w:val="00281DCF"/>
    <w:rsid w:val="002B03CB"/>
    <w:rsid w:val="002F0A43"/>
    <w:rsid w:val="00403BCA"/>
    <w:rsid w:val="004A71CB"/>
    <w:rsid w:val="004B4482"/>
    <w:rsid w:val="00532471"/>
    <w:rsid w:val="005C6DF7"/>
    <w:rsid w:val="006776CB"/>
    <w:rsid w:val="0075380C"/>
    <w:rsid w:val="00780735"/>
    <w:rsid w:val="008A0581"/>
    <w:rsid w:val="009053A1"/>
    <w:rsid w:val="00B81F0D"/>
    <w:rsid w:val="00BB2671"/>
    <w:rsid w:val="00C226E2"/>
    <w:rsid w:val="00C80A2F"/>
    <w:rsid w:val="00CE2130"/>
    <w:rsid w:val="00DB1A80"/>
    <w:rsid w:val="00DB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1E05"/>
  <w15:chartTrackingRefBased/>
  <w15:docId w15:val="{C0DD3558-5AE2-4EEE-AEED-70E27B48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egreya Sans" w:eastAsiaTheme="minorHAnsi" w:hAnsi="Alegreya Sans"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3A1"/>
    <w:rPr>
      <w:rFonts w:asciiTheme="minorHAnsi" w:hAnsiTheme="minorHAns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53A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53A1"/>
    <w:pPr>
      <w:ind w:left="720"/>
      <w:contextualSpacing/>
    </w:pPr>
  </w:style>
  <w:style w:type="paragraph" w:styleId="BodyTextIndent">
    <w:name w:val="Body Text Indent"/>
    <w:basedOn w:val="Normal"/>
    <w:link w:val="BodyTextIndentChar"/>
    <w:rsid w:val="009053A1"/>
    <w:pPr>
      <w:tabs>
        <w:tab w:val="left" w:pos="-720"/>
      </w:tabs>
      <w:spacing w:after="0" w:line="240" w:lineRule="auto"/>
      <w:ind w:left="720"/>
    </w:pPr>
    <w:rPr>
      <w:rFonts w:ascii="CG Times (W1)" w:eastAsia="Times New Roman" w:hAnsi="CG Times (W1)" w:cs="Times New Roman"/>
      <w:sz w:val="24"/>
      <w:szCs w:val="20"/>
    </w:rPr>
  </w:style>
  <w:style w:type="character" w:customStyle="1" w:styleId="BodyTextIndentChar">
    <w:name w:val="Body Text Indent Char"/>
    <w:basedOn w:val="DefaultParagraphFont"/>
    <w:link w:val="BodyTextIndent"/>
    <w:rsid w:val="009053A1"/>
    <w:rPr>
      <w:rFonts w:ascii="CG Times (W1)" w:eastAsia="Times New Roman" w:hAnsi="CG Times (W1)" w:cs="Times New Roman"/>
      <w:kern w:val="0"/>
      <w:sz w:val="24"/>
      <w:szCs w:val="20"/>
      <w14:ligatures w14:val="none"/>
    </w:rPr>
  </w:style>
  <w:style w:type="character" w:styleId="Hyperlink">
    <w:name w:val="Hyperlink"/>
    <w:basedOn w:val="DefaultParagraphFont"/>
    <w:rsid w:val="009053A1"/>
    <w:rPr>
      <w:color w:val="0563C1" w:themeColor="hyperlink"/>
      <w:u w:val="single"/>
    </w:rPr>
  </w:style>
  <w:style w:type="paragraph" w:styleId="NoSpacing">
    <w:name w:val="No Spacing"/>
    <w:uiPriority w:val="1"/>
    <w:qFormat/>
    <w:rsid w:val="009053A1"/>
    <w:pPr>
      <w:spacing w:after="0" w:line="240" w:lineRule="auto"/>
    </w:pPr>
    <w:rPr>
      <w:rFonts w:ascii="Courier" w:eastAsia="Times New Roman" w:hAnsi="Courier"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p.org/employment" TargetMode="Externa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1D3F410B21642926EE6E4C521203D" ma:contentTypeVersion="14" ma:contentTypeDescription="Create a new document." ma:contentTypeScope="" ma:versionID="c10b8da8f6d62ce1a233a609aa073963">
  <xsd:schema xmlns:xsd="http://www.w3.org/2001/XMLSchema" xmlns:xs="http://www.w3.org/2001/XMLSchema" xmlns:p="http://schemas.microsoft.com/office/2006/metadata/properties" xmlns:ns2="e657565a-a5f1-4b50-a505-fea4f17b8deb" xmlns:ns3="1921c409-97e8-4719-a6bd-4e13a0ff2e25" targetNamespace="http://schemas.microsoft.com/office/2006/metadata/properties" ma:root="true" ma:fieldsID="448218cff9bd1738c251737c20eaf982" ns2:_="" ns3:_="">
    <xsd:import namespace="e657565a-a5f1-4b50-a505-fea4f17b8deb"/>
    <xsd:import namespace="1921c409-97e8-4719-a6bd-4e13a0ff2e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7565a-a5f1-4b50-a505-fea4f17b8d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3234ffa-7caa-425e-ac4c-2fbcad3f6b8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21c409-97e8-4719-a6bd-4e13a0ff2e2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2c525a7-63ee-4bca-9168-91d924432e69}" ma:internalName="TaxCatchAll" ma:showField="CatchAllData" ma:web="1921c409-97e8-4719-a6bd-4e13a0ff2e2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034D81-A555-4864-A585-4F1507F8C6B0}"/>
</file>

<file path=customXml/itemProps2.xml><?xml version="1.0" encoding="utf-8"?>
<ds:datastoreItem xmlns:ds="http://schemas.openxmlformats.org/officeDocument/2006/customXml" ds:itemID="{E06F10C8-EC4F-4F02-9091-FDFAF828BC77}"/>
</file>

<file path=docProps/app.xml><?xml version="1.0" encoding="utf-8"?>
<Properties xmlns="http://schemas.openxmlformats.org/officeDocument/2006/extended-properties" xmlns:vt="http://schemas.openxmlformats.org/officeDocument/2006/docPropsVTypes">
  <Template>Normal</Template>
  <TotalTime>11</TotalTime>
  <Pages>1</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Sue</dc:creator>
  <cp:keywords/>
  <dc:description/>
  <cp:lastModifiedBy>Mueller, Sue</cp:lastModifiedBy>
  <cp:revision>21</cp:revision>
  <dcterms:created xsi:type="dcterms:W3CDTF">2023-06-15T17:18:00Z</dcterms:created>
  <dcterms:modified xsi:type="dcterms:W3CDTF">2023-06-15T17:32:00Z</dcterms:modified>
</cp:coreProperties>
</file>